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17141" w14:textId="10B961B7" w:rsidR="009E4C05" w:rsidRDefault="009E4C05" w:rsidP="009E4C05">
      <w:pPr>
        <w:spacing w:line="235" w:lineRule="atLeast"/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</w:pPr>
      <w:r w:rsidRPr="00026EB2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n-GB"/>
          <w14:ligatures w14:val="none"/>
        </w:rPr>
        <w:t>Boats on the Slip</w:t>
      </w:r>
      <w:r w:rsidR="008527F8" w:rsidRPr="002D4AA5"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  <w:t>—</w:t>
      </w:r>
      <w:r w:rsidRPr="00026EB2"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  <w:t>L’Atalante</w:t>
      </w:r>
    </w:p>
    <w:p w14:paraId="55C3C20B" w14:textId="2B89141B" w:rsidR="00172961" w:rsidRPr="00026EB2" w:rsidRDefault="00172961" w:rsidP="009E4C05">
      <w:pPr>
        <w:spacing w:line="235" w:lineRule="atLeast"/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</w:pPr>
      <w:r>
        <w:fldChar w:fldCharType="begin"/>
      </w:r>
      <w:r>
        <w:instrText xml:space="preserve"> INCLUDEPICTURE "cid:ii_mumz5rbm0" \* MERGEFORMATINET </w:instrText>
      </w:r>
      <w:r>
        <w:fldChar w:fldCharType="separate"/>
      </w:r>
      <w:r>
        <w:rPr>
          <w:noProof/>
        </w:rPr>
        <mc:AlternateContent>
          <mc:Choice Requires="wps">
            <w:drawing>
              <wp:inline distT="0" distB="0" distL="0" distR="0" wp14:anchorId="44D51D52" wp14:editId="0A77A4C1">
                <wp:extent cx="5537200" cy="2451100"/>
                <wp:effectExtent l="0" t="0" r="0" b="0"/>
                <wp:docPr id="405198714" name="Rectangle 2" descr="imag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537200" cy="245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F97F65" w14:textId="77777777" w:rsidR="00172961" w:rsidRDefault="00172961" w:rsidP="00172961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993C9B" wp14:editId="11B6C3FA">
                                  <wp:extent cx="5354320" cy="2468245"/>
                                  <wp:effectExtent l="0" t="0" r="5080" b="0"/>
                                  <wp:docPr id="1407861241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07861241" name="Picture 1407861241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354320" cy="24682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D51D52" id="Rectangle 2" o:spid="_x0000_s1026" alt="image.png" style="width:436pt;height:19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" filled="f" stroked="f">
                <o:lock v:ext="edit" aspectratio="t"/>
                <v:textbox>
                  <w:txbxContent>
                    <w:p w14:paraId="6AF97F65" w14:textId="77777777" w:rsidR="00172961" w:rsidRDefault="00172961" w:rsidP="00172961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0993C9B" wp14:editId="11B6C3FA">
                            <wp:extent cx="5354320" cy="2468245"/>
                            <wp:effectExtent l="0" t="0" r="5080" b="0"/>
                            <wp:docPr id="1407861241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07861241" name="Picture 1407861241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354320" cy="24682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fldChar w:fldCharType="end"/>
      </w:r>
    </w:p>
    <w:p w14:paraId="1D02844F" w14:textId="59B80D0F" w:rsidR="009E4C05" w:rsidRPr="00026EB2" w:rsidRDefault="009E4C05" w:rsidP="009E4C05">
      <w:pPr>
        <w:spacing w:line="235" w:lineRule="atLeast"/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</w:pPr>
      <w:r w:rsidRPr="00026EB2"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  <w:t xml:space="preserve"> L’Atalante is arriving on the Underfall Yard slip on Friday 2 October.</w:t>
      </w:r>
      <w:r w:rsidR="00026EB2" w:rsidRPr="00026EB2"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  <w:t xml:space="preserve"> She is named after the 1934 French film about a newlywed couple struggling to adjust to early married life living on a canal boat.</w:t>
      </w:r>
    </w:p>
    <w:p w14:paraId="049A9F4C" w14:textId="32E67635" w:rsidR="009E4C05" w:rsidRPr="00026EB2" w:rsidRDefault="009E4C05" w:rsidP="009E4C05">
      <w:pPr>
        <w:spacing w:line="235" w:lineRule="atLeast"/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</w:pPr>
      <w:r w:rsidRPr="00026EB2"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  <w:t>She was built by Collingwood in 2012</w:t>
      </w:r>
      <w:r w:rsidR="00026EB2"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  <w:t>.</w:t>
      </w:r>
      <w:r w:rsidR="008527F8"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  <w:t xml:space="preserve"> </w:t>
      </w:r>
      <w:r w:rsidRPr="00026EB2"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  <w:t>Collin</w:t>
      </w:r>
      <w:r w:rsidR="00026EB2" w:rsidRPr="00026EB2"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  <w:t xml:space="preserve">gwood, </w:t>
      </w:r>
      <w:r w:rsidRPr="00026EB2"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  <w:t xml:space="preserve">based in Liverpool, are the largest company building </w:t>
      </w:r>
      <w:r w:rsidR="008527F8"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  <w:t>c</w:t>
      </w:r>
      <w:r w:rsidRPr="00026EB2"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  <w:t>anal boats in the UK.</w:t>
      </w:r>
    </w:p>
    <w:p w14:paraId="3ADDDCDC" w14:textId="4E51A918" w:rsidR="009E4C05" w:rsidRPr="00026EB2" w:rsidRDefault="009E4C05" w:rsidP="009E4C05">
      <w:pPr>
        <w:spacing w:line="235" w:lineRule="atLeast"/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</w:pPr>
      <w:r w:rsidRPr="00026EB2"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  <w:t>She was originally built to be lived on</w:t>
      </w:r>
      <w:r w:rsidR="008B66E6"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  <w:t>,</w:t>
      </w:r>
      <w:r w:rsidRPr="00026EB2"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  <w:t xml:space="preserve"> and remains so today</w:t>
      </w:r>
      <w:r w:rsidR="00026EB2"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  <w:t>, and will continue to do so hopefully for many more years.</w:t>
      </w:r>
      <w:r w:rsidRPr="00026EB2"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  <w:t xml:space="preserve"> She has been in Bristol for the last five years</w:t>
      </w:r>
      <w:r w:rsidR="008B66E6"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  <w:t>,</w:t>
      </w:r>
      <w:r w:rsidRPr="00026EB2"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  <w:t xml:space="preserve"> and is usually moored at Poole’s Wharf, Bristol Marina</w:t>
      </w:r>
      <w:r w:rsidR="00026EB2" w:rsidRPr="00026EB2"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  <w:t>. Previously she was in Hemel Hempstead.</w:t>
      </w:r>
    </w:p>
    <w:p w14:paraId="63B1AFFF" w14:textId="3EB108B8" w:rsidR="00026EB2" w:rsidRDefault="00026EB2" w:rsidP="009E4C05">
      <w:pPr>
        <w:spacing w:line="235" w:lineRule="atLeast"/>
        <w:rPr>
          <w:rFonts w:ascii="Arial" w:hAnsi="Arial" w:cs="Arial"/>
          <w:sz w:val="28"/>
          <w:szCs w:val="28"/>
        </w:rPr>
      </w:pPr>
      <w:r w:rsidRPr="00026EB2"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  <w:t>L’Atalante</w:t>
      </w:r>
      <w:r w:rsidRPr="00026EB2">
        <w:rPr>
          <w:rFonts w:ascii="Arial" w:hAnsi="Arial" w:cs="Arial"/>
          <w:sz w:val="28"/>
          <w:szCs w:val="28"/>
        </w:rPr>
        <w:t xml:space="preserve"> </w:t>
      </w:r>
      <w:r w:rsidR="008B66E6">
        <w:rPr>
          <w:rFonts w:ascii="Arial" w:hAnsi="Arial" w:cs="Arial"/>
          <w:sz w:val="28"/>
          <w:szCs w:val="28"/>
        </w:rPr>
        <w:t xml:space="preserve">will be </w:t>
      </w:r>
      <w:r w:rsidRPr="00026EB2">
        <w:rPr>
          <w:rFonts w:ascii="Arial" w:hAnsi="Arial" w:cs="Arial"/>
          <w:sz w:val="28"/>
          <w:szCs w:val="28"/>
        </w:rPr>
        <w:t xml:space="preserve">on the Underfall slip for </w:t>
      </w:r>
      <w:r>
        <w:rPr>
          <w:rFonts w:ascii="Arial" w:hAnsi="Arial" w:cs="Arial"/>
          <w:sz w:val="28"/>
          <w:szCs w:val="28"/>
        </w:rPr>
        <w:t>blacking</w:t>
      </w:r>
      <w:r w:rsidRPr="00026EB2">
        <w:rPr>
          <w:rFonts w:ascii="Arial" w:hAnsi="Arial" w:cs="Arial"/>
          <w:sz w:val="28"/>
          <w:szCs w:val="28"/>
        </w:rPr>
        <w:t xml:space="preserve"> the hull</w:t>
      </w:r>
      <w:r>
        <w:rPr>
          <w:rFonts w:ascii="Arial" w:hAnsi="Arial" w:cs="Arial"/>
          <w:sz w:val="28"/>
          <w:szCs w:val="28"/>
        </w:rPr>
        <w:t>.</w:t>
      </w:r>
    </w:p>
    <w:p w14:paraId="6C9E5419" w14:textId="1A67114B" w:rsidR="009E4C05" w:rsidRPr="00026EB2" w:rsidRDefault="00026EB2" w:rsidP="009E4C05">
      <w:pPr>
        <w:spacing w:line="235" w:lineRule="atLeast"/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</w:pPr>
      <w:r>
        <w:rPr>
          <w:rFonts w:ascii="Arial" w:hAnsi="Arial" w:cs="Arial"/>
          <w:sz w:val="28"/>
          <w:szCs w:val="28"/>
        </w:rPr>
        <w:t>Harry</w:t>
      </w:r>
      <w:r w:rsidR="008527F8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her owner</w:t>
      </w:r>
      <w:r w:rsidR="008527F8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will be carrying out the work himself.</w:t>
      </w:r>
      <w:r>
        <w:t xml:space="preserve"> </w:t>
      </w:r>
    </w:p>
    <w:p w14:paraId="78A96214" w14:textId="77777777" w:rsidR="00C46D5F" w:rsidRDefault="00C46D5F" w:rsidP="009E4C05">
      <w:pPr>
        <w:spacing w:line="235" w:lineRule="atLeast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</w:p>
    <w:p w14:paraId="70D5EB28" w14:textId="28A84912" w:rsidR="009E4C05" w:rsidRPr="00026EB2" w:rsidRDefault="009E4C05" w:rsidP="009E4C05">
      <w:pPr>
        <w:spacing w:line="235" w:lineRule="atLeast"/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</w:pPr>
      <w:r w:rsidRPr="00026EB2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Basic </w:t>
      </w:r>
      <w:r w:rsidR="00C46D5F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n-GB"/>
          <w14:ligatures w14:val="none"/>
        </w:rPr>
        <w:t>b</w:t>
      </w:r>
      <w:r w:rsidRPr="00026EB2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n-GB"/>
          <w14:ligatures w14:val="none"/>
        </w:rPr>
        <w:t>oat facts</w:t>
      </w:r>
    </w:p>
    <w:p w14:paraId="59AB3F3D" w14:textId="5B08034A" w:rsidR="009E4C05" w:rsidRPr="00026EB2" w:rsidRDefault="009E4C05" w:rsidP="009E4C05">
      <w:pPr>
        <w:spacing w:line="235" w:lineRule="atLeast"/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</w:pPr>
      <w:r w:rsidRPr="00026EB2"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  <w:t xml:space="preserve">Length, beam: 60ft x 12ft </w:t>
      </w:r>
      <w:proofErr w:type="spellStart"/>
      <w:r w:rsidRPr="00026EB2"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  <w:t>widebeam</w:t>
      </w:r>
      <w:proofErr w:type="spellEnd"/>
    </w:p>
    <w:p w14:paraId="19A5DB9B" w14:textId="77777777" w:rsidR="009E4C05" w:rsidRPr="00026EB2" w:rsidRDefault="009E4C05" w:rsidP="009E4C05">
      <w:pPr>
        <w:spacing w:line="235" w:lineRule="atLeast"/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</w:pPr>
      <w:r w:rsidRPr="00026EB2"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  <w:t>Weight: Unknown</w:t>
      </w:r>
    </w:p>
    <w:p w14:paraId="0AE697FD" w14:textId="5D732039" w:rsidR="009E4C05" w:rsidRPr="00026EB2" w:rsidRDefault="009E4C05" w:rsidP="009E4C05">
      <w:pPr>
        <w:spacing w:line="235" w:lineRule="atLeast"/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</w:pPr>
      <w:r w:rsidRPr="00026EB2"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  <w:t>Construction materials: Steel hull</w:t>
      </w:r>
    </w:p>
    <w:p w14:paraId="457A51EB" w14:textId="68F38BD1" w:rsidR="008B4434" w:rsidRDefault="009E4C05" w:rsidP="008B66E6">
      <w:r w:rsidRPr="00026EB2"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  <w:t xml:space="preserve">Engine type and power: </w:t>
      </w:r>
      <w:proofErr w:type="spellStart"/>
      <w:r w:rsidRPr="00026EB2"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  <w:t>Canaline</w:t>
      </w:r>
      <w:proofErr w:type="spellEnd"/>
      <w:r w:rsidRPr="00026EB2"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  <w:t xml:space="preserve"> 52</w:t>
      </w:r>
      <w:r w:rsidR="008527F8"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  <w:t>bhp</w:t>
      </w:r>
      <w:r w:rsidRPr="00026EB2"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  <w:t>.</w:t>
      </w:r>
    </w:p>
    <w:sectPr w:rsidR="008B44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C05"/>
    <w:rsid w:val="00026EB2"/>
    <w:rsid w:val="000D1D19"/>
    <w:rsid w:val="00172961"/>
    <w:rsid w:val="002D4AA5"/>
    <w:rsid w:val="00475594"/>
    <w:rsid w:val="00501A34"/>
    <w:rsid w:val="008527F8"/>
    <w:rsid w:val="00857AFB"/>
    <w:rsid w:val="008B4434"/>
    <w:rsid w:val="008B66E6"/>
    <w:rsid w:val="009E4C05"/>
    <w:rsid w:val="009F3C8F"/>
    <w:rsid w:val="00B844B0"/>
    <w:rsid w:val="00C10F16"/>
    <w:rsid w:val="00C46D5F"/>
    <w:rsid w:val="00EE5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2F918"/>
  <w15:chartTrackingRefBased/>
  <w15:docId w15:val="{9B2D90C1-B995-0241-850C-2FE6238B1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4C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4C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4C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4C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4C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4C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4C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4C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4C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4C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4C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4C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4C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4C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4C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4C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4C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4C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4C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4C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4C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4C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4C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4C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4C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4C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C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C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4C05"/>
    <w:rPr>
      <w:b/>
      <w:bCs/>
      <w:smallCaps/>
      <w:color w:val="0F4761" w:themeColor="accent1" w:themeShade="BF"/>
      <w:spacing w:val="5"/>
    </w:rPr>
  </w:style>
  <w:style w:type="paragraph" w:customStyle="1" w:styleId="xxmsonormal">
    <w:name w:val="x_x_msonormal"/>
    <w:basedOn w:val="Normal"/>
    <w:rsid w:val="009E4C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9E4C05"/>
  </w:style>
  <w:style w:type="paragraph" w:styleId="Revision">
    <w:name w:val="Revision"/>
    <w:hidden/>
    <w:uiPriority w:val="99"/>
    <w:semiHidden/>
    <w:rsid w:val="008527F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B66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66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66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66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66E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69bebf-e23d-412a-9d2a-038396cd46a1">
      <Terms xmlns="http://schemas.microsoft.com/office/infopath/2007/PartnerControls"/>
    </lcf76f155ced4ddcb4097134ff3c332f>
    <TaxCatchAll xmlns="3b795fd6-4d5b-427c-afea-2facd192556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2DDDA3724E624DB64430D365B774CC" ma:contentTypeVersion="19" ma:contentTypeDescription="Create a new document." ma:contentTypeScope="" ma:versionID="8294a8d727955ef9e3f5c79485131e42">
  <xsd:schema xmlns:xsd="http://www.w3.org/2001/XMLSchema" xmlns:xs="http://www.w3.org/2001/XMLSchema" xmlns:p="http://schemas.microsoft.com/office/2006/metadata/properties" xmlns:ns2="2469bebf-e23d-412a-9d2a-038396cd46a1" xmlns:ns3="3b795fd6-4d5b-427c-afea-2facd1925567" targetNamespace="http://schemas.microsoft.com/office/2006/metadata/properties" ma:root="true" ma:fieldsID="4b107cacb5526d4bea90bfaebd1ca7fd" ns2:_="" ns3:_="">
    <xsd:import namespace="2469bebf-e23d-412a-9d2a-038396cd46a1"/>
    <xsd:import namespace="3b795fd6-4d5b-427c-afea-2facd19255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69bebf-e23d-412a-9d2a-038396cd46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0de1bbf-3308-47a9-8349-06cf0b264f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795fd6-4d5b-427c-afea-2facd192556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8eb1d93-f3f7-4680-83f1-91fa94a67e74}" ma:internalName="TaxCatchAll" ma:showField="CatchAllData" ma:web="3b795fd6-4d5b-427c-afea-2facd19255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5DC220-BFE1-4C23-9ACD-CA05D8A54423}">
  <ds:schemaRefs>
    <ds:schemaRef ds:uri="http://schemas.microsoft.com/office/2006/metadata/properties"/>
    <ds:schemaRef ds:uri="http://schemas.microsoft.com/office/infopath/2007/PartnerControls"/>
    <ds:schemaRef ds:uri="2469bebf-e23d-412a-9d2a-038396cd46a1"/>
    <ds:schemaRef ds:uri="3b795fd6-4d5b-427c-afea-2facd1925567"/>
  </ds:schemaRefs>
</ds:datastoreItem>
</file>

<file path=customXml/itemProps2.xml><?xml version="1.0" encoding="utf-8"?>
<ds:datastoreItem xmlns:ds="http://schemas.openxmlformats.org/officeDocument/2006/customXml" ds:itemID="{1A85449F-718C-47BE-8C34-8D9E2AC5C3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5C1498-40F6-4D72-9E98-CFA43A589A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69bebf-e23d-412a-9d2a-038396cd46a1"/>
    <ds:schemaRef ds:uri="3b795fd6-4d5b-427c-afea-2facd19255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davey</dc:creator>
  <cp:keywords/>
  <dc:description/>
  <cp:lastModifiedBy>Kaden Gardener</cp:lastModifiedBy>
  <cp:revision>2</cp:revision>
  <dcterms:created xsi:type="dcterms:W3CDTF">2026-10-01T15:11:00Z</dcterms:created>
  <dcterms:modified xsi:type="dcterms:W3CDTF">2026-10-01T15:11:00Z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0x010100962DDDA3724E624DB64430D365B774CC</vt:lpwstr>
  </property>
  <property fmtid="{D5CDD505-2E9C-101B-9397-08002B2CF9AE}" pid="3" name="MediaServiceImageTags">
    <vt:lpwstr/>
  </property>
</Properties>
</file>